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/>
        <w:jc w:val="center"/>
        <w:outlineLvl w:val="1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关于教师师德建设的意见</w:t>
      </w:r>
    </w:p>
    <w:p>
      <w:pPr>
        <w:widowControl/>
        <w:shd w:val="clear" w:color="auto" w:fill="FFFFFF"/>
        <w:spacing w:line="440" w:lineRule="atLeast"/>
        <w:ind w:firstLine="560" w:firstLineChars="200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人才，是立校之本、强校之源。</w:t>
      </w:r>
      <w:r>
        <w:rPr>
          <w:rFonts w:hint="eastAsia"/>
          <w:sz w:val="28"/>
          <w:szCs w:val="28"/>
          <w:shd w:val="clear" w:color="auto" w:fill="FFFFFF" w:themeFill="background1"/>
        </w:rPr>
        <w:t>人才，特别是优秀青年人才是一所高校竞争力的重要体现。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2019年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，上海</w:t>
      </w:r>
      <w:r>
        <w:rPr>
          <w:color w:val="000000"/>
          <w:sz w:val="28"/>
          <w:szCs w:val="28"/>
          <w:shd w:val="clear" w:color="auto" w:fill="FFFFFF"/>
        </w:rPr>
        <w:t>中侨职业技术学院</w:t>
      </w:r>
      <w:r>
        <w:rPr>
          <w:rFonts w:hint="eastAsia"/>
          <w:color w:val="000000"/>
          <w:sz w:val="28"/>
          <w:szCs w:val="28"/>
          <w:shd w:val="clear" w:color="auto" w:fill="FFFFFF"/>
        </w:rPr>
        <w:t>实施“人才兴校”工程，助力“升格本科、特色立校”的发展战略，牢固树立了人才引进培养与师资队伍建设在学校发展中的核心地位。</w:t>
      </w:r>
      <w:r>
        <w:rPr>
          <w:rFonts w:hint="eastAsia"/>
          <w:sz w:val="28"/>
          <w:szCs w:val="28"/>
          <w:shd w:val="clear" w:color="auto" w:fill="FFFFFF" w:themeFill="background1"/>
        </w:rPr>
        <w:t>特制定师德建设规定。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eastAsiaTheme="minorEastAsia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1．参加市教委组织的“上海高校优秀青年教师后备人选”的选拔工作，选拔优秀青年人才。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不断引进高层次人才，把师德放在第一位。</w:t>
      </w:r>
      <w:bookmarkStart w:id="0" w:name="_GoBack"/>
      <w:bookmarkEnd w:id="0"/>
    </w:p>
    <w:p>
      <w:pPr>
        <w:widowControl/>
        <w:shd w:val="clear" w:color="auto" w:fill="FFFFFF"/>
        <w:spacing w:line="440" w:lineRule="atLeast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2．参照市教委选拔“优秀青年教师后备人选”的条件，选拔校级青年人才加以培养，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对优秀青年教师</w:t>
      </w:r>
      <w:r>
        <w:rPr>
          <w:rFonts w:hint="eastAsia"/>
          <w:sz w:val="28"/>
          <w:szCs w:val="28"/>
          <w:shd w:val="clear" w:color="auto" w:fill="FFFFFF" w:themeFill="background1"/>
        </w:rPr>
        <w:t>给予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论文发表和项目申报等</w:t>
      </w:r>
      <w:r>
        <w:rPr>
          <w:rFonts w:hint="eastAsia"/>
          <w:sz w:val="28"/>
          <w:szCs w:val="28"/>
          <w:shd w:val="clear" w:color="auto" w:fill="FFFFFF" w:themeFill="background1"/>
        </w:rPr>
        <w:t>经费上的支持。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3．</w:t>
      </w:r>
      <w:r>
        <w:rPr>
          <w:rFonts w:hint="eastAsia"/>
          <w:sz w:val="28"/>
          <w:szCs w:val="28"/>
          <w:shd w:val="clear" w:color="auto" w:fill="FFFFFF" w:themeFill="background1"/>
          <w:lang w:val="en-US" w:eastAsia="zh-CN"/>
        </w:rPr>
        <w:t>2019年</w:t>
      </w:r>
      <w:r>
        <w:rPr>
          <w:rFonts w:hint="eastAsia"/>
          <w:sz w:val="28"/>
          <w:szCs w:val="28"/>
          <w:shd w:val="clear" w:color="auto" w:fill="FFFFFF" w:themeFill="background1"/>
        </w:rPr>
        <w:t>组织“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三全育人</w:t>
      </w:r>
      <w:r>
        <w:rPr>
          <w:rFonts w:hint="eastAsia"/>
          <w:sz w:val="28"/>
          <w:szCs w:val="28"/>
          <w:shd w:val="clear" w:color="auto" w:fill="FFFFFF" w:themeFill="background1"/>
        </w:rPr>
        <w:t>”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、“集团优秀员工”、</w:t>
      </w:r>
      <w:r>
        <w:rPr>
          <w:rFonts w:hint="eastAsia"/>
          <w:sz w:val="28"/>
          <w:szCs w:val="28"/>
          <w:shd w:val="clear" w:color="auto" w:fill="FFFFFF" w:themeFill="background1"/>
        </w:rPr>
        <w:t>“育才奖”“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竞赛奖励</w:t>
      </w:r>
      <w:r>
        <w:rPr>
          <w:rFonts w:hint="eastAsia"/>
          <w:sz w:val="28"/>
          <w:szCs w:val="28"/>
          <w:shd w:val="clear" w:color="auto" w:fill="FFFFFF" w:themeFill="background1"/>
        </w:rPr>
        <w:t>”的评选，激励教师爱岗敬业，教书育人，争当先进。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4．组织教师系列专业技术职务评审和教师资格证书认定工作，培养思想品德好、专业技术强、作风过得硬的师资队伍。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5．开展业务培训和继续教育，组织专职教师参加各种培训班、短训班以及学历教育，特别是“双师型”业务培训，给予时间上和资金上的大力支持。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6．建立考核制度，优胜劣汰。每学年对教师从思想品德、教学（管理）水平、科研工作、团结协作、遵纪守法等方面进行考核，作为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职称</w:t>
      </w:r>
      <w:r>
        <w:rPr>
          <w:rFonts w:hint="eastAsia"/>
          <w:sz w:val="28"/>
          <w:szCs w:val="28"/>
          <w:shd w:val="clear" w:color="auto" w:fill="FFFFFF" w:themeFill="background1"/>
        </w:rPr>
        <w:t>聘用和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职务</w:t>
      </w:r>
      <w:r>
        <w:rPr>
          <w:rFonts w:hint="eastAsia"/>
          <w:sz w:val="28"/>
          <w:szCs w:val="28"/>
          <w:shd w:val="clear" w:color="auto" w:fill="FFFFFF" w:themeFill="background1"/>
        </w:rPr>
        <w:t>晋升的依据。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/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  <w:shd w:val="clear" w:color="auto" w:fill="FFFFFF" w:themeFill="background1"/>
        </w:rPr>
        <w:t>7．从考核优秀的教师中选拔</w:t>
      </w:r>
      <w:r>
        <w:rPr>
          <w:rFonts w:hint="eastAsia"/>
          <w:sz w:val="28"/>
          <w:szCs w:val="28"/>
          <w:shd w:val="clear" w:color="auto" w:fill="FFFFFF" w:themeFill="background1"/>
          <w:lang w:eastAsia="zh-CN"/>
        </w:rPr>
        <w:t>专业</w:t>
      </w:r>
      <w:r>
        <w:rPr>
          <w:rFonts w:hint="eastAsia"/>
          <w:sz w:val="28"/>
          <w:szCs w:val="28"/>
          <w:shd w:val="clear" w:color="auto" w:fill="FFFFFF" w:themeFill="background1"/>
        </w:rPr>
        <w:t>带头人和教学管理干部。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89"/>
    <w:rsid w:val="00413D14"/>
    <w:rsid w:val="00596989"/>
    <w:rsid w:val="046E2CB1"/>
    <w:rsid w:val="0B914709"/>
    <w:rsid w:val="3DDD331D"/>
    <w:rsid w:val="45684D97"/>
    <w:rsid w:val="6025037C"/>
    <w:rsid w:val="6A74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393</Characters>
  <Lines>3</Lines>
  <Paragraphs>1</Paragraphs>
  <TotalTime>111</TotalTime>
  <ScaleCrop>false</ScaleCrop>
  <LinksUpToDate>false</LinksUpToDate>
  <CharactersWithSpaces>460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2019-12-12T02:52:00Z</dcterms:created>
  <dc:creator>Administrator</dc:creator>
  <cp:lastModifiedBy>程瑶</cp:lastModifiedBy>
  <dcterms:modified xsi:type="dcterms:W3CDTF">2019-12-12T04:48:27Z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