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hAnsi="方正小标宋简体" w:eastAsia="方正小标宋简体" w:cs="方正小标宋简体"/>
          <w:sz w:val="44"/>
          <w:szCs w:val="44"/>
        </w:rPr>
      </w:pPr>
      <w:bookmarkStart w:id="0" w:name="_GoBack"/>
      <w:r>
        <w:rPr>
          <w:rFonts w:hint="eastAsia" w:ascii="方正小标宋简体" w:hAnsi="方正小标宋简体" w:eastAsia="方正小标宋简体" w:cs="方正小标宋简体"/>
          <w:sz w:val="44"/>
          <w:szCs w:val="44"/>
        </w:rPr>
        <w:t>上海中侨职业技术学院</w:t>
      </w:r>
    </w:p>
    <w:bookmarkEnd w:id="0"/>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思想政治理论课教师队伍建设实施方案</w:t>
      </w:r>
    </w:p>
    <w:p>
      <w:pPr>
        <w:jc w:val="center"/>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（2020-2025）</w:t>
      </w:r>
    </w:p>
    <w:p>
      <w:pPr>
        <w:rPr>
          <w:rFonts w:ascii="仿宋_GB2312" w:eastAsia="仿宋_GB2312"/>
          <w:sz w:val="28"/>
          <w:szCs w:val="28"/>
        </w:rPr>
      </w:pPr>
    </w:p>
    <w:p>
      <w:pPr>
        <w:ind w:firstLine="560" w:firstLineChars="200"/>
        <w:rPr>
          <w:rFonts w:ascii="仿宋_GB2312" w:eastAsia="仿宋_GB2312"/>
          <w:sz w:val="28"/>
          <w:szCs w:val="28"/>
        </w:rPr>
      </w:pPr>
      <w:r>
        <w:rPr>
          <w:rFonts w:hint="eastAsia" w:ascii="仿宋_GB2312" w:eastAsia="仿宋_GB2312"/>
          <w:sz w:val="28"/>
          <w:szCs w:val="28"/>
        </w:rPr>
        <w:t>为了贯彻落实习近平总书记在学校思想政治理论课教师座谈会上的重要讲话精神、全国教育大会精神，聚焦上海中侨职业技术大学“十四五”规划，对标《高校思想政治理论课建设标准》并结合学校实际情况，对现阶段及未来五年的思想政治理论课教师队伍建设制定实施方案。</w:t>
      </w:r>
    </w:p>
    <w:p>
      <w:pPr>
        <w:ind w:firstLine="562" w:firstLineChars="200"/>
        <w:rPr>
          <w:rFonts w:ascii="黑体" w:hAnsi="黑体" w:eastAsia="黑体" w:cs="黑体"/>
          <w:b/>
          <w:bCs/>
          <w:sz w:val="28"/>
          <w:szCs w:val="28"/>
        </w:rPr>
      </w:pPr>
      <w:r>
        <w:rPr>
          <w:rFonts w:hint="eastAsia" w:ascii="黑体" w:hAnsi="黑体" w:eastAsia="黑体" w:cs="黑体"/>
          <w:b/>
          <w:bCs/>
          <w:sz w:val="28"/>
          <w:szCs w:val="28"/>
        </w:rPr>
        <w:t>一、把师德师风作为评价教师队伍素质的第一标准</w:t>
      </w:r>
    </w:p>
    <w:p>
      <w:pPr>
        <w:ind w:firstLine="560" w:firstLineChars="200"/>
        <w:rPr>
          <w:rFonts w:ascii="仿宋_GB2312" w:eastAsia="仿宋_GB2312"/>
          <w:sz w:val="28"/>
          <w:szCs w:val="28"/>
        </w:rPr>
      </w:pPr>
      <w:r>
        <w:rPr>
          <w:rFonts w:hint="eastAsia" w:ascii="仿宋_GB2312" w:eastAsia="仿宋_GB2312"/>
          <w:sz w:val="28"/>
          <w:szCs w:val="28"/>
        </w:rPr>
        <w:t>思想政治理论课是落实立德树人根本任务的关键课程，学校必须重视并加强思想政治理论课教师队伍建设，坚持把师德师风作为评价教师队伍素质的第一标准，在对思想政治理论课教师选配和培育方面落实师德师风建设，要“先行一步，高出一截”。</w:t>
      </w:r>
    </w:p>
    <w:p>
      <w:pPr>
        <w:ind w:firstLine="560" w:firstLineChars="200"/>
        <w:rPr>
          <w:rFonts w:ascii="仿宋_GB2312" w:eastAsia="仿宋_GB2312"/>
          <w:sz w:val="28"/>
          <w:szCs w:val="28"/>
        </w:rPr>
      </w:pPr>
      <w:r>
        <w:rPr>
          <w:rFonts w:hint="eastAsia" w:ascii="仿宋_GB2312" w:eastAsia="仿宋_GB2312"/>
          <w:sz w:val="28"/>
          <w:szCs w:val="28"/>
        </w:rPr>
        <w:t>思想政治理论课教师必须是中共党员，要有正确的政治方向，有扎实的马克思主义理论基础，有良好的思想品德、职业道德、责任意识和敬业精神。在教育学生过程中以身垂范，立德树人，自觉担当起党的理论路线和方针政策的宣传者，在事关政治原则、政治立场和政治方向的问题上，必须与党中央保持一致。党委书记和校长带头推动思想政治理论课建设，每学期至少参与4课时思想政治理论课教学，为提升思想政治理论课教学质量起好示范效果。</w:t>
      </w:r>
    </w:p>
    <w:p>
      <w:pPr>
        <w:ind w:firstLine="560" w:firstLineChars="200"/>
        <w:rPr>
          <w:rFonts w:ascii="仿宋_GB2312" w:eastAsia="仿宋_GB2312"/>
          <w:sz w:val="28"/>
          <w:szCs w:val="28"/>
        </w:rPr>
      </w:pPr>
      <w:r>
        <w:rPr>
          <w:rFonts w:hint="eastAsia" w:ascii="仿宋_GB2312" w:eastAsia="仿宋_GB2312"/>
          <w:sz w:val="28"/>
          <w:szCs w:val="28"/>
        </w:rPr>
        <w:t>学校以高标准、高要求抓好思想政治理论课教师队伍师德师风建设，定期听取师生对思想政治理论课教师言行和教学水平的意见建议，对思想政治理论课教师队伍中发现的学术不端、作风不良、违法乱纪等情况保持“零容忍、严惩处”。</w:t>
      </w:r>
    </w:p>
    <w:p>
      <w:pPr>
        <w:ind w:firstLine="562" w:firstLineChars="200"/>
        <w:rPr>
          <w:rFonts w:ascii="黑体" w:hAnsi="黑体" w:eastAsia="黑体" w:cs="黑体"/>
          <w:b/>
          <w:bCs/>
          <w:sz w:val="28"/>
          <w:szCs w:val="28"/>
        </w:rPr>
      </w:pPr>
      <w:r>
        <w:rPr>
          <w:rFonts w:hint="eastAsia" w:ascii="黑体" w:hAnsi="黑体" w:eastAsia="黑体" w:cs="黑体"/>
          <w:b/>
          <w:bCs/>
          <w:sz w:val="28"/>
          <w:szCs w:val="28"/>
        </w:rPr>
        <w:t>二、为推进建设马克思主义学院奠定基础</w:t>
      </w:r>
    </w:p>
    <w:p>
      <w:pPr>
        <w:ind w:firstLine="560" w:firstLineChars="200"/>
        <w:rPr>
          <w:rFonts w:ascii="仿宋_GB2312" w:eastAsia="仿宋_GB2312"/>
          <w:sz w:val="28"/>
          <w:szCs w:val="28"/>
        </w:rPr>
      </w:pPr>
      <w:r>
        <w:rPr>
          <w:rFonts w:hint="eastAsia" w:ascii="仿宋_GB2312" w:eastAsia="仿宋_GB2312"/>
          <w:sz w:val="28"/>
          <w:szCs w:val="28"/>
        </w:rPr>
        <w:t>学校将思想政治理论课建设摆在重中之重的位置，成立思想政治理论课提质创新工作领导小组，由党委牵头，行政实施，每学期对思想政治理论课建设进行专题研究，分步实施，选优配强思想政治理论课教师骨干，并在五年内推进建设马克思主义学院，持续推动学校思想政治教育上水平、创特色。</w:t>
      </w:r>
    </w:p>
    <w:p>
      <w:pPr>
        <w:numPr>
          <w:ilvl w:val="0"/>
          <w:numId w:val="1"/>
        </w:numPr>
        <w:ind w:firstLine="560" w:firstLineChars="200"/>
        <w:rPr>
          <w:rFonts w:ascii="仿宋_GB2312" w:eastAsia="仿宋_GB2312"/>
          <w:sz w:val="28"/>
          <w:szCs w:val="28"/>
        </w:rPr>
      </w:pPr>
      <w:r>
        <w:rPr>
          <w:rFonts w:hint="eastAsia" w:ascii="仿宋_GB2312" w:eastAsia="仿宋_GB2312"/>
          <w:sz w:val="28"/>
          <w:szCs w:val="28"/>
        </w:rPr>
        <w:t>到2020年底前，学校对标《高校思想政治理论课建设标准》按1：350对现阶段的思想政治理论课教师队伍进行优化调整，依据学生规模配齐专职教师并逐年进行优化；</w:t>
      </w:r>
    </w:p>
    <w:p>
      <w:pPr>
        <w:numPr>
          <w:ilvl w:val="0"/>
          <w:numId w:val="1"/>
        </w:numPr>
        <w:ind w:firstLine="560" w:firstLineChars="200"/>
        <w:rPr>
          <w:rFonts w:ascii="仿宋_GB2312" w:eastAsia="仿宋_GB2312"/>
          <w:sz w:val="28"/>
          <w:szCs w:val="28"/>
        </w:rPr>
      </w:pPr>
      <w:r>
        <w:rPr>
          <w:rFonts w:hint="eastAsia" w:ascii="仿宋_GB2312" w:eastAsia="仿宋_GB2312"/>
          <w:sz w:val="28"/>
          <w:szCs w:val="28"/>
        </w:rPr>
        <w:t>加大具有马克思主义理论学科或相关学科背景的思想政治理论课专职教师引进和培养力度，到2022年底前，该学科专业专职教师至少2人且正副高职称至少1人，到2025年底前，该学科专业专职教师至少5人且正副高职称至少2人；</w:t>
      </w:r>
    </w:p>
    <w:p>
      <w:pPr>
        <w:numPr>
          <w:ilvl w:val="0"/>
          <w:numId w:val="1"/>
        </w:numPr>
        <w:ind w:firstLine="560" w:firstLineChars="200"/>
        <w:rPr>
          <w:rFonts w:ascii="仿宋_GB2312" w:eastAsia="仿宋_GB2312"/>
          <w:sz w:val="28"/>
          <w:szCs w:val="28"/>
        </w:rPr>
      </w:pPr>
      <w:r>
        <w:rPr>
          <w:rFonts w:hint="eastAsia" w:ascii="仿宋_GB2312" w:eastAsia="仿宋_GB2312"/>
          <w:sz w:val="28"/>
          <w:szCs w:val="28"/>
        </w:rPr>
        <w:t>加强思想政治理论课教师培养力度，建立“传帮带”工作机制，通过培训、访学、教学比赛等多种方式，切实提高教师教学能力。每年学校组织思想政治理论课教师至少参加1次思政专题培训，鼓励支持专职教师攻读马克思主义理论相关学科学位，并在条件允许情况下每年安排1/4的专职教师开展学术交流、实践研修、学习考察等活动；</w:t>
      </w:r>
    </w:p>
    <w:p>
      <w:pPr>
        <w:numPr>
          <w:ilvl w:val="0"/>
          <w:numId w:val="1"/>
        </w:numPr>
        <w:ind w:firstLine="560" w:firstLineChars="200"/>
        <w:rPr>
          <w:rFonts w:ascii="仿宋_GB2312" w:eastAsia="仿宋_GB2312"/>
          <w:sz w:val="28"/>
          <w:szCs w:val="28"/>
        </w:rPr>
      </w:pPr>
      <w:r>
        <w:rPr>
          <w:rFonts w:hint="eastAsia" w:ascii="仿宋_GB2312" w:eastAsia="仿宋_GB2312"/>
          <w:sz w:val="28"/>
          <w:szCs w:val="28"/>
        </w:rPr>
        <w:t>学校设立思想政治理论课教育教学研究专项课题，为思想政治理论课青年教师开展课题研究搭建项目平台和提供课题启动资金，并由党政领导班子参与课题指导，提升思想政治理论课教师申报各级各类课题的能力和水平。</w:t>
      </w:r>
    </w:p>
    <w:p>
      <w:pPr>
        <w:ind w:firstLine="562" w:firstLineChars="200"/>
        <w:rPr>
          <w:rFonts w:ascii="黑体" w:hAnsi="黑体" w:eastAsia="黑体" w:cs="黑体"/>
          <w:b/>
          <w:bCs/>
          <w:sz w:val="28"/>
          <w:szCs w:val="28"/>
        </w:rPr>
      </w:pPr>
      <w:r>
        <w:rPr>
          <w:rFonts w:hint="eastAsia" w:ascii="黑体" w:hAnsi="黑体" w:eastAsia="黑体" w:cs="黑体"/>
          <w:b/>
          <w:bCs/>
          <w:sz w:val="28"/>
          <w:szCs w:val="28"/>
        </w:rPr>
        <w:t>三、全方位保障思想政治理论课建设</w:t>
      </w:r>
    </w:p>
    <w:p>
      <w:pPr>
        <w:ind w:firstLine="560" w:firstLineChars="200"/>
        <w:rPr>
          <w:rFonts w:ascii="仿宋_GB2312" w:eastAsia="仿宋_GB2312"/>
          <w:sz w:val="28"/>
          <w:szCs w:val="28"/>
        </w:rPr>
      </w:pPr>
      <w:r>
        <w:rPr>
          <w:rFonts w:hint="eastAsia" w:ascii="仿宋_GB2312" w:eastAsia="仿宋_GB2312"/>
          <w:sz w:val="28"/>
          <w:szCs w:val="28"/>
        </w:rPr>
        <w:t>学校由思想政治理论课提质创新工作领导小组负责推进建章立制工作，从制度上明确对思想政治理论课的保障内容，逐步完善保障体系，全方位保障思想政治理论课建设。</w:t>
      </w:r>
    </w:p>
    <w:p>
      <w:pPr>
        <w:numPr>
          <w:ilvl w:val="0"/>
          <w:numId w:val="2"/>
        </w:numPr>
        <w:ind w:firstLine="560" w:firstLineChars="200"/>
        <w:rPr>
          <w:rFonts w:ascii="仿宋_GB2312" w:eastAsia="仿宋_GB2312"/>
          <w:sz w:val="28"/>
          <w:szCs w:val="28"/>
        </w:rPr>
      </w:pPr>
      <w:r>
        <w:rPr>
          <w:rFonts w:hint="eastAsia" w:ascii="仿宋_GB2312" w:eastAsia="仿宋_GB2312"/>
          <w:sz w:val="28"/>
          <w:szCs w:val="28"/>
        </w:rPr>
        <w:t>设立“思想政治理论课提质创新专项经费”，学校每年落实思想政治理论课教学部工作预算编制的同时，按照本科生每生每年不低于20元，专科生每生每年不低于15元提取专项经费，专款用于思想政治理论课教师开展学术交流、实践研修、课题启动、评优激励等；</w:t>
      </w:r>
    </w:p>
    <w:p>
      <w:pPr>
        <w:numPr>
          <w:ilvl w:val="0"/>
          <w:numId w:val="2"/>
        </w:numPr>
        <w:ind w:firstLine="560" w:firstLineChars="200"/>
        <w:rPr>
          <w:rFonts w:ascii="仿宋_GB2312" w:eastAsia="仿宋_GB2312"/>
          <w:sz w:val="28"/>
          <w:szCs w:val="28"/>
        </w:rPr>
      </w:pPr>
      <w:r>
        <w:rPr>
          <w:rFonts w:hint="eastAsia" w:ascii="仿宋_GB2312" w:eastAsia="仿宋_GB2312"/>
          <w:sz w:val="28"/>
          <w:szCs w:val="28"/>
        </w:rPr>
        <w:t>建立思想政治理论课教学质量监控制度，安排至少1名“思想政治理论课提质创新”督导员，通过定期参加集体备课、听课、教学实践及思政教研等活动，检查教学大纲、教案、课件等教学资料，为思想政治理论课建设提供意见建议，及时纠正改进在思想政治理论课建设过程中发现的突出问题；</w:t>
      </w:r>
    </w:p>
    <w:p>
      <w:pPr>
        <w:numPr>
          <w:ilvl w:val="0"/>
          <w:numId w:val="2"/>
        </w:numPr>
        <w:ind w:firstLine="560" w:firstLineChars="200"/>
        <w:rPr>
          <w:rFonts w:ascii="仿宋_GB2312" w:eastAsia="仿宋_GB2312"/>
          <w:sz w:val="28"/>
          <w:szCs w:val="28"/>
        </w:rPr>
      </w:pPr>
      <w:r>
        <w:rPr>
          <w:rFonts w:hint="eastAsia" w:ascii="仿宋_GB2312" w:eastAsia="仿宋_GB2312"/>
          <w:sz w:val="28"/>
          <w:szCs w:val="28"/>
        </w:rPr>
        <w:t>帮助思想政治理论课教师个人事业发展，为思想政治理论课教师专业技术职务评聘开辟独立通道，对符合评聘条件的思想政治理论课教师优先评聘。思想政治理论课教师工作量、课酬计算标准与其他专业课教师一致，保障个人待遇。在学校各类表彰活动中，为思想政治理论课教师提供一定比例名额。</w:t>
      </w:r>
    </w:p>
    <w:p>
      <w:pPr>
        <w:tabs>
          <w:tab w:val="left" w:pos="312"/>
        </w:tabs>
        <w:rPr>
          <w:rFonts w:ascii="仿宋_GB2312" w:eastAsia="仿宋_GB2312"/>
          <w:sz w:val="28"/>
          <w:szCs w:val="28"/>
        </w:rPr>
      </w:pPr>
    </w:p>
    <w:p>
      <w:pPr>
        <w:tabs>
          <w:tab w:val="left" w:pos="312"/>
        </w:tabs>
        <w:rPr>
          <w:rFonts w:ascii="仿宋_GB2312" w:eastAsia="仿宋_GB2312"/>
          <w:sz w:val="28"/>
          <w:szCs w:val="28"/>
        </w:rPr>
      </w:pPr>
    </w:p>
    <w:p>
      <w:pPr>
        <w:tabs>
          <w:tab w:val="left" w:pos="312"/>
        </w:tabs>
        <w:rPr>
          <w:rFonts w:ascii="仿宋_GB2312" w:eastAsia="仿宋_GB2312"/>
          <w:sz w:val="28"/>
          <w:szCs w:val="28"/>
        </w:rPr>
      </w:pPr>
    </w:p>
    <w:p>
      <w:pPr>
        <w:tabs>
          <w:tab w:val="left" w:pos="312"/>
        </w:tabs>
        <w:rPr>
          <w:rFonts w:ascii="仿宋_GB2312" w:eastAsia="仿宋_GB2312"/>
          <w:sz w:val="28"/>
          <w:szCs w:val="28"/>
        </w:rPr>
      </w:pPr>
    </w:p>
    <w:p>
      <w:pPr>
        <w:tabs>
          <w:tab w:val="left" w:pos="312"/>
        </w:tabs>
        <w:rPr>
          <w:rFonts w:ascii="仿宋_GB2312" w:eastAsia="仿宋_GB2312"/>
          <w:sz w:val="28"/>
          <w:szCs w:val="28"/>
        </w:rPr>
      </w:pPr>
    </w:p>
    <w:p>
      <w:pPr>
        <w:tabs>
          <w:tab w:val="left" w:pos="312"/>
        </w:tabs>
        <w:rPr>
          <w:rFonts w:ascii="仿宋_GB2312" w:eastAsia="仿宋_GB2312"/>
          <w:sz w:val="28"/>
          <w:szCs w:val="28"/>
        </w:rPr>
      </w:pPr>
    </w:p>
    <w:p>
      <w:pPr>
        <w:tabs>
          <w:tab w:val="left" w:pos="312"/>
        </w:tabs>
        <w:rPr>
          <w:rFonts w:ascii="仿宋_GB2312" w:eastAsia="仿宋_GB2312"/>
          <w:sz w:val="28"/>
          <w:szCs w:val="28"/>
        </w:rPr>
      </w:pPr>
    </w:p>
    <w:p>
      <w:pPr>
        <w:tabs>
          <w:tab w:val="left" w:pos="312"/>
        </w:tabs>
        <w:rPr>
          <w:rFonts w:ascii="仿宋_GB2312" w:eastAsia="仿宋_GB2312"/>
          <w:sz w:val="28"/>
          <w:szCs w:val="28"/>
        </w:rPr>
      </w:pPr>
    </w:p>
    <w:p>
      <w:pPr>
        <w:ind w:firstLine="2240" w:firstLineChars="800"/>
        <w:jc w:val="right"/>
        <w:rPr>
          <w:rFonts w:hint="eastAsia" w:ascii="仿宋_GB2312" w:eastAsia="仿宋_GB2312"/>
          <w:sz w:val="28"/>
          <w:szCs w:val="28"/>
          <w:lang w:eastAsia="zh-CN"/>
        </w:rPr>
      </w:pPr>
      <w:r>
        <w:rPr>
          <w:rFonts w:hint="eastAsia" w:ascii="仿宋_GB2312" w:eastAsia="仿宋_GB2312"/>
          <w:sz w:val="28"/>
          <w:szCs w:val="28"/>
        </w:rPr>
        <w:t>上海中侨职业技术</w:t>
      </w:r>
      <w:r>
        <w:rPr>
          <w:rFonts w:hint="eastAsia" w:ascii="仿宋_GB2312" w:eastAsia="仿宋_GB2312"/>
          <w:sz w:val="28"/>
          <w:szCs w:val="28"/>
          <w:lang w:val="en-US" w:eastAsia="zh-CN"/>
        </w:rPr>
        <w:t>学院</w:t>
      </w:r>
    </w:p>
    <w:p>
      <w:pPr>
        <w:wordWrap w:val="0"/>
        <w:ind w:firstLine="2240" w:firstLineChars="800"/>
        <w:jc w:val="right"/>
        <w:rPr>
          <w:rFonts w:ascii="仿宋_GB2312" w:eastAsia="仿宋_GB2312"/>
          <w:sz w:val="28"/>
          <w:szCs w:val="28"/>
        </w:rPr>
      </w:pPr>
      <w:r>
        <w:rPr>
          <w:rFonts w:hint="eastAsia" w:ascii="仿宋_GB2312" w:eastAsia="仿宋_GB2312"/>
          <w:sz w:val="28"/>
          <w:szCs w:val="28"/>
        </w:rPr>
        <w:t xml:space="preserve">2019年9月16日 </w:t>
      </w: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597F3B1"/>
    <w:multiLevelType w:val="singleLevel"/>
    <w:tmpl w:val="D597F3B1"/>
    <w:lvl w:ilvl="0" w:tentative="0">
      <w:start w:val="1"/>
      <w:numFmt w:val="decimal"/>
      <w:lvlText w:val="%1."/>
      <w:lvlJc w:val="left"/>
      <w:pPr>
        <w:tabs>
          <w:tab w:val="left" w:pos="312"/>
        </w:tabs>
      </w:pPr>
    </w:lvl>
  </w:abstractNum>
  <w:abstractNum w:abstractNumId="1">
    <w:nsid w:val="55259534"/>
    <w:multiLevelType w:val="singleLevel"/>
    <w:tmpl w:val="55259534"/>
    <w:lvl w:ilvl="0" w:tentative="0">
      <w:start w:val="1"/>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ZjYjcwNDcxN2ZjZGU2ZDc3NjYwNWMyMjVlMDE4NTQifQ=="/>
  </w:docVars>
  <w:rsids>
    <w:rsidRoot w:val="3C2059E7"/>
    <w:rsid w:val="000D557A"/>
    <w:rsid w:val="000D762C"/>
    <w:rsid w:val="0FB42BC8"/>
    <w:rsid w:val="190B271F"/>
    <w:rsid w:val="1E791388"/>
    <w:rsid w:val="39BD1B42"/>
    <w:rsid w:val="3C2059E7"/>
    <w:rsid w:val="54BE57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1638</Words>
  <Characters>1665</Characters>
  <Lines>12</Lines>
  <Paragraphs>3</Paragraphs>
  <TotalTime>2</TotalTime>
  <ScaleCrop>false</ScaleCrop>
  <LinksUpToDate>false</LinksUpToDate>
  <CharactersWithSpaces>1666</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2022-04-07T05:24:00Z</dcterms:created>
  <dc:creator>郑念</dc:creator>
  <cp:lastModifiedBy>吃不饱的迟锤锤</cp:lastModifiedBy>
  <dcterms:modified xsi:type="dcterms:W3CDTF">2022-08-19T07:53:23Z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947542979685435B88F7E2D3DD8A85E1</vt:lpwstr>
  </property>
</Properties>
</file>